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E2EB8">
      <w:pPr>
        <w:ind w:left="5386" w:right="5386"/>
        <w:jc w:val="center"/>
        <w:rPr>
          <w:rFonts w:ascii="Arial" w:eastAsia="Times New Roman" w:hAnsi="Arial" w:cs="Arial"/>
          <w:b/>
          <w:sz w:val="36"/>
          <w:szCs w:val="36"/>
        </w:rPr>
      </w:pPr>
    </w:p>
    <w:p w:rsidR="00000000" w:rsidRDefault="001E2EB8">
      <w:pPr>
        <w:ind w:left="5386" w:right="5386"/>
        <w:rPr>
          <w:rFonts w:ascii="Arial" w:eastAsia="Times New Roman" w:hAnsi="Arial" w:cs="Arial"/>
          <w:b/>
          <w:sz w:val="36"/>
          <w:szCs w:val="36"/>
        </w:rPr>
      </w:pPr>
      <w:r>
        <w:rPr>
          <w:rFonts w:ascii="Arial" w:eastAsia="Times New Roman" w:hAnsi="Arial" w:cs="Arial"/>
          <w:b/>
          <w:noProof/>
          <w:sz w:val="36"/>
          <w:szCs w:val="36"/>
        </w:rPr>
        <w:drawing>
          <wp:inline distT="0" distB="0" distL="0" distR="0">
            <wp:extent cx="1495425" cy="1562100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2EB8">
      <w:pPr>
        <w:ind w:left="5386" w:right="5386"/>
        <w:jc w:val="center"/>
        <w:rPr>
          <w:rFonts w:ascii="Arial" w:eastAsia="Times New Roman" w:hAnsi="Arial" w:cs="Arial"/>
          <w:b/>
          <w:sz w:val="36"/>
          <w:szCs w:val="36"/>
        </w:rPr>
      </w:pPr>
      <w:r>
        <w:rPr>
          <w:rFonts w:ascii="Arial" w:eastAsia="Times New Roman" w:hAnsi="Arial" w:cs="Arial"/>
          <w:b/>
          <w:sz w:val="36"/>
          <w:szCs w:val="36"/>
        </w:rPr>
        <w:t>Tournoi de la rentrée Canadian Tire</w:t>
      </w:r>
    </w:p>
    <w:p w:rsidR="00000000" w:rsidRDefault="001E2EB8">
      <w:pPr>
        <w:ind w:left="5386" w:right="5386"/>
        <w:jc w:val="center"/>
        <w:rPr>
          <w:rFonts w:ascii="Arial" w:eastAsia="Times New Roman" w:hAnsi="Arial" w:cs="Arial"/>
          <w:b/>
          <w:sz w:val="36"/>
          <w:szCs w:val="36"/>
        </w:rPr>
      </w:pPr>
    </w:p>
    <w:p w:rsidR="00000000" w:rsidRDefault="001E2EB8">
      <w:pPr>
        <w:ind w:left="5386" w:right="5386"/>
        <w:jc w:val="center"/>
        <w:rPr>
          <w:rFonts w:ascii="Arial" w:eastAsia="Times New Roman" w:hAnsi="Arial" w:cs="Arial"/>
          <w:b/>
          <w:i/>
          <w:sz w:val="36"/>
          <w:szCs w:val="36"/>
          <w:u w:val="single"/>
        </w:rPr>
      </w:pPr>
      <w:r>
        <w:rPr>
          <w:rFonts w:ascii="Arial" w:eastAsia="Times New Roman" w:hAnsi="Arial" w:cs="Arial"/>
          <w:b/>
          <w:i/>
          <w:sz w:val="36"/>
          <w:szCs w:val="36"/>
          <w:u w:val="single"/>
        </w:rPr>
        <w:t>Une bonne idée…couronnée de succès</w:t>
      </w: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(10 novembre 2013) – La bonne idée, lancée par le nouveau directeur des tournois </w:t>
      </w:r>
      <w:proofErr w:type="spellStart"/>
      <w:r>
        <w:rPr>
          <w:rFonts w:ascii="Arial" w:eastAsia="Times New Roman" w:hAnsi="Arial" w:cs="Arial"/>
          <w:sz w:val="22"/>
          <w:szCs w:val="22"/>
        </w:rPr>
        <w:t>Jacquelin</w:t>
      </w:r>
      <w:proofErr w:type="spellEnd"/>
      <w:r>
        <w:rPr>
          <w:rFonts w:ascii="Arial" w:eastAsia="Times New Roman" w:hAnsi="Arial" w:cs="Arial"/>
          <w:sz w:val="22"/>
          <w:szCs w:val="22"/>
        </w:rPr>
        <w:t xml:space="preserve"> Lemieux, a non seulement </w:t>
      </w:r>
      <w:r>
        <w:rPr>
          <w:rFonts w:ascii="Arial" w:eastAsia="Times New Roman" w:hAnsi="Arial" w:cs="Arial"/>
          <w:sz w:val="22"/>
          <w:szCs w:val="22"/>
        </w:rPr>
        <w:t>trouvé preneurs rapidement mais elle a été couronnée de succès, ces derniers jours.</w:t>
      </w: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Le Tournoi de la rentrée, comme on le nommait, s’adressait autant aux membres, incluant les juniors, qu’aux non-membres. Il a réuni dix-huit (18) équipes et pouvait compte</w:t>
      </w:r>
      <w:r>
        <w:rPr>
          <w:rFonts w:ascii="Arial" w:eastAsia="Times New Roman" w:hAnsi="Arial" w:cs="Arial"/>
          <w:sz w:val="22"/>
          <w:szCs w:val="22"/>
        </w:rPr>
        <w:t xml:space="preserve">r sur un commanditaire de choix, </w:t>
      </w:r>
      <w:r>
        <w:rPr>
          <w:rFonts w:ascii="Arial" w:eastAsia="Times New Roman" w:hAnsi="Arial" w:cs="Arial"/>
          <w:b/>
          <w:sz w:val="22"/>
          <w:szCs w:val="22"/>
        </w:rPr>
        <w:t>Canadian Tire Jonquière</w:t>
      </w:r>
      <w:r>
        <w:rPr>
          <w:rFonts w:ascii="Arial" w:eastAsia="Times New Roman" w:hAnsi="Arial" w:cs="Arial"/>
          <w:sz w:val="22"/>
          <w:szCs w:val="22"/>
        </w:rPr>
        <w:t>, propriété de madame Sylvie Drolet. De ce fait, des certificats cadeaux ont été remis à chaque participants (tes).</w:t>
      </w: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Le Tournoi de la rentrée </w:t>
      </w:r>
      <w:r>
        <w:rPr>
          <w:rFonts w:ascii="Arial" w:eastAsia="Times New Roman" w:hAnsi="Arial" w:cs="Arial"/>
          <w:b/>
          <w:sz w:val="22"/>
          <w:szCs w:val="22"/>
        </w:rPr>
        <w:t>Canadian Tire</w:t>
      </w:r>
      <w:r>
        <w:rPr>
          <w:rFonts w:ascii="Arial" w:eastAsia="Times New Roman" w:hAnsi="Arial" w:cs="Arial"/>
          <w:sz w:val="22"/>
          <w:szCs w:val="22"/>
        </w:rPr>
        <w:t xml:space="preserve"> s’est donc échelonné sur trois jours et il a</w:t>
      </w:r>
      <w:r>
        <w:rPr>
          <w:rFonts w:ascii="Arial" w:eastAsia="Times New Roman" w:hAnsi="Arial" w:cs="Arial"/>
          <w:sz w:val="22"/>
          <w:szCs w:val="22"/>
        </w:rPr>
        <w:t xml:space="preserve"> permis de couronner quatre équipes dans autant de sections différentes. Un super brunch est même venu agrémenter l’activité.</w:t>
      </w: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>
            <wp:extent cx="5248275" cy="3943350"/>
            <wp:effectExtent l="1905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C’est ainsi que dans la section «électrique», la victoire est allée au quatuor dirigé par Alexandre Gauthier-Ferland et complé</w:t>
      </w:r>
      <w:r>
        <w:rPr>
          <w:rFonts w:ascii="Arial" w:eastAsia="Times New Roman" w:hAnsi="Arial" w:cs="Arial"/>
          <w:sz w:val="22"/>
          <w:szCs w:val="22"/>
        </w:rPr>
        <w:t xml:space="preserve">té de Jean-David Boulanger, Marc Boulanger et </w:t>
      </w:r>
      <w:proofErr w:type="spellStart"/>
      <w:r>
        <w:rPr>
          <w:rFonts w:ascii="Arial" w:eastAsia="Times New Roman" w:hAnsi="Arial" w:cs="Arial"/>
          <w:sz w:val="22"/>
          <w:szCs w:val="22"/>
        </w:rPr>
        <w:t>Jacquelin</w:t>
      </w:r>
      <w:proofErr w:type="spellEnd"/>
      <w:r>
        <w:rPr>
          <w:rFonts w:ascii="Arial" w:eastAsia="Times New Roman" w:hAnsi="Arial" w:cs="Arial"/>
          <w:sz w:val="22"/>
          <w:szCs w:val="22"/>
        </w:rPr>
        <w:t xml:space="preserve"> Ferland. Les champions ont vaincu, non sans difficultés, l’équipe de Jean-François Gauthier, Noémie Gauthier, </w:t>
      </w:r>
      <w:proofErr w:type="spellStart"/>
      <w:r>
        <w:rPr>
          <w:rFonts w:ascii="Arial" w:eastAsia="Times New Roman" w:hAnsi="Arial" w:cs="Arial"/>
          <w:sz w:val="22"/>
          <w:szCs w:val="22"/>
        </w:rPr>
        <w:t>Annkatrin</w:t>
      </w:r>
      <w:proofErr w:type="spellEnd"/>
      <w:r>
        <w:rPr>
          <w:rFonts w:ascii="Arial" w:eastAsia="Times New Roman" w:hAnsi="Arial" w:cs="Arial"/>
          <w:sz w:val="22"/>
          <w:szCs w:val="22"/>
        </w:rPr>
        <w:t xml:space="preserve"> Perron et Alexia Perron.</w:t>
      </w: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>
            <wp:extent cx="5143500" cy="3857625"/>
            <wp:effectExtent l="19050" t="0" r="0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La section «automobile» a été celle de Jean-Noël L</w:t>
      </w:r>
      <w:r>
        <w:rPr>
          <w:rFonts w:ascii="Arial" w:eastAsia="Times New Roman" w:hAnsi="Arial" w:cs="Arial"/>
          <w:sz w:val="22"/>
          <w:szCs w:val="22"/>
        </w:rPr>
        <w:t xml:space="preserve">arouche, André Boivin, Gilles Boivin et Claire Guimond, qui a vaincu la formation de Robert Dumont, Stéphane </w:t>
      </w:r>
      <w:proofErr w:type="spellStart"/>
      <w:r>
        <w:rPr>
          <w:rFonts w:ascii="Arial" w:eastAsia="Times New Roman" w:hAnsi="Arial" w:cs="Arial"/>
          <w:sz w:val="22"/>
          <w:szCs w:val="22"/>
        </w:rPr>
        <w:t>Trottier</w:t>
      </w:r>
      <w:proofErr w:type="spellEnd"/>
      <w:r>
        <w:rPr>
          <w:rFonts w:ascii="Arial" w:eastAsia="Times New Roman" w:hAnsi="Arial" w:cs="Arial"/>
          <w:sz w:val="22"/>
          <w:szCs w:val="22"/>
        </w:rPr>
        <w:t>, Alain Lapointe et Charlotte Dallaire, en leur volant notamment quelques bouts.</w:t>
      </w: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>
            <wp:extent cx="5143500" cy="3857625"/>
            <wp:effectExtent l="19050" t="0" r="0" b="0"/>
            <wp:docPr id="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Léon-Maurice </w:t>
      </w:r>
      <w:proofErr w:type="spellStart"/>
      <w:r>
        <w:rPr>
          <w:rFonts w:ascii="Arial" w:eastAsia="Times New Roman" w:hAnsi="Arial" w:cs="Arial"/>
          <w:sz w:val="22"/>
          <w:szCs w:val="22"/>
        </w:rPr>
        <w:t>Boily</w:t>
      </w:r>
      <w:proofErr w:type="spellEnd"/>
      <w:r>
        <w:rPr>
          <w:rFonts w:ascii="Arial" w:eastAsia="Times New Roman" w:hAnsi="Arial" w:cs="Arial"/>
          <w:sz w:val="22"/>
          <w:szCs w:val="22"/>
        </w:rPr>
        <w:t xml:space="preserve"> a fait sien la </w:t>
      </w:r>
      <w:r>
        <w:rPr>
          <w:rFonts w:ascii="Arial" w:eastAsia="Times New Roman" w:hAnsi="Arial" w:cs="Arial"/>
          <w:sz w:val="22"/>
          <w:szCs w:val="22"/>
        </w:rPr>
        <w:t xml:space="preserve">section «sports», en compagnie de Réal Leduc, Gilles Tremblay et Claire Bouchard, à la suite d’un gain aux dépens de Laurier Dufour, Martine Tremblay, Ron Paradis et Raymond </w:t>
      </w:r>
      <w:proofErr w:type="spellStart"/>
      <w:r>
        <w:rPr>
          <w:rFonts w:ascii="Arial" w:eastAsia="Times New Roman" w:hAnsi="Arial" w:cs="Arial"/>
          <w:sz w:val="22"/>
          <w:szCs w:val="22"/>
        </w:rPr>
        <w:t>Sheehy</w:t>
      </w:r>
      <w:proofErr w:type="spellEnd"/>
      <w:r>
        <w:rPr>
          <w:rFonts w:ascii="Arial" w:eastAsia="Times New Roman" w:hAnsi="Arial" w:cs="Arial"/>
          <w:sz w:val="22"/>
          <w:szCs w:val="22"/>
        </w:rPr>
        <w:t>.</w:t>
      </w: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noProof/>
          <w:sz w:val="22"/>
          <w:szCs w:val="22"/>
        </w:rPr>
        <w:drawing>
          <wp:inline distT="0" distB="0" distL="0" distR="0">
            <wp:extent cx="5143500" cy="3857625"/>
            <wp:effectExtent l="19050" t="0" r="0" b="0"/>
            <wp:docPr id="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Finalement, dans la section «peinture», Robin Perron a bien mélangé </w:t>
      </w:r>
      <w:r>
        <w:rPr>
          <w:rFonts w:ascii="Arial" w:eastAsia="Times New Roman" w:hAnsi="Arial" w:cs="Arial"/>
          <w:sz w:val="22"/>
          <w:szCs w:val="22"/>
        </w:rPr>
        <w:t xml:space="preserve">les couleurs, de sorte qu’après un bout de prolongation, il a vaincu Pascal Girard. Ce dernier jouait en compagnie de Suzie </w:t>
      </w:r>
      <w:proofErr w:type="spellStart"/>
      <w:r>
        <w:rPr>
          <w:rFonts w:ascii="Arial" w:eastAsia="Times New Roman" w:hAnsi="Arial" w:cs="Arial"/>
          <w:sz w:val="22"/>
          <w:szCs w:val="22"/>
        </w:rPr>
        <w:t>Gaudreault</w:t>
      </w:r>
      <w:proofErr w:type="spellEnd"/>
      <w:r>
        <w:rPr>
          <w:rFonts w:ascii="Arial" w:eastAsia="Times New Roman" w:hAnsi="Arial" w:cs="Arial"/>
          <w:sz w:val="22"/>
          <w:szCs w:val="22"/>
        </w:rPr>
        <w:t xml:space="preserve">, Frédéric </w:t>
      </w:r>
      <w:proofErr w:type="spellStart"/>
      <w:r>
        <w:rPr>
          <w:rFonts w:ascii="Arial" w:eastAsia="Times New Roman" w:hAnsi="Arial" w:cs="Arial"/>
          <w:sz w:val="22"/>
          <w:szCs w:val="22"/>
        </w:rPr>
        <w:t>Patry</w:t>
      </w:r>
      <w:proofErr w:type="spellEnd"/>
      <w:r>
        <w:rPr>
          <w:rFonts w:ascii="Arial" w:eastAsia="Times New Roman" w:hAnsi="Arial" w:cs="Arial"/>
          <w:sz w:val="22"/>
          <w:szCs w:val="22"/>
        </w:rPr>
        <w:t xml:space="preserve"> et Raphaël </w:t>
      </w:r>
      <w:proofErr w:type="spellStart"/>
      <w:r>
        <w:rPr>
          <w:rFonts w:ascii="Arial" w:eastAsia="Times New Roman" w:hAnsi="Arial" w:cs="Arial"/>
          <w:sz w:val="22"/>
          <w:szCs w:val="22"/>
        </w:rPr>
        <w:t>Patry</w:t>
      </w:r>
      <w:proofErr w:type="spellEnd"/>
      <w:r>
        <w:rPr>
          <w:rFonts w:ascii="Arial" w:eastAsia="Times New Roman" w:hAnsi="Arial" w:cs="Arial"/>
          <w:sz w:val="22"/>
          <w:szCs w:val="22"/>
        </w:rPr>
        <w:t>, alors que l’équipe championne était complétée par Yves Tremblay, Maxime Perron et Pierr</w:t>
      </w:r>
      <w:r>
        <w:rPr>
          <w:rFonts w:ascii="Arial" w:eastAsia="Times New Roman" w:hAnsi="Arial" w:cs="Arial"/>
          <w:sz w:val="22"/>
          <w:szCs w:val="22"/>
        </w:rPr>
        <w:t>e Lamy.</w:t>
      </w: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En conclusion, le directeur des tournois, </w:t>
      </w:r>
      <w:proofErr w:type="spellStart"/>
      <w:r>
        <w:rPr>
          <w:rFonts w:ascii="Arial" w:eastAsia="Times New Roman" w:hAnsi="Arial" w:cs="Arial"/>
          <w:sz w:val="22"/>
          <w:szCs w:val="22"/>
        </w:rPr>
        <w:t>Jacquelin</w:t>
      </w:r>
      <w:proofErr w:type="spellEnd"/>
      <w:r>
        <w:rPr>
          <w:rFonts w:ascii="Arial" w:eastAsia="Times New Roman" w:hAnsi="Arial" w:cs="Arial"/>
          <w:sz w:val="22"/>
          <w:szCs w:val="22"/>
        </w:rPr>
        <w:t xml:space="preserve"> Lemieux, a tenu à mentionner que le Tournoi de la rentrée avait non seulement été une réussite mais qu’il avait été très apprécié des participants. Il a de plus spécifié que le commanditaire, </w:t>
      </w:r>
      <w:r>
        <w:rPr>
          <w:rFonts w:ascii="Arial" w:eastAsia="Times New Roman" w:hAnsi="Arial" w:cs="Arial"/>
          <w:b/>
          <w:sz w:val="22"/>
          <w:szCs w:val="22"/>
        </w:rPr>
        <w:t>Can</w:t>
      </w:r>
      <w:r>
        <w:rPr>
          <w:rFonts w:ascii="Arial" w:eastAsia="Times New Roman" w:hAnsi="Arial" w:cs="Arial"/>
          <w:b/>
          <w:sz w:val="22"/>
          <w:szCs w:val="22"/>
        </w:rPr>
        <w:t>adien Tire</w:t>
      </w:r>
      <w:r>
        <w:rPr>
          <w:rFonts w:ascii="Arial" w:eastAsia="Times New Roman" w:hAnsi="Arial" w:cs="Arial"/>
          <w:sz w:val="22"/>
          <w:szCs w:val="22"/>
        </w:rPr>
        <w:t xml:space="preserve">, s’était engagé dans l’organisation de deux autres tournois au cours de la présente saison. </w:t>
      </w: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sz w:val="22"/>
          <w:szCs w:val="22"/>
        </w:rPr>
      </w:pPr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b/>
          <w:sz w:val="22"/>
          <w:szCs w:val="22"/>
        </w:rPr>
      </w:pPr>
      <w:r>
        <w:rPr>
          <w:rFonts w:ascii="Arial" w:eastAsia="Times New Roman" w:hAnsi="Arial" w:cs="Arial"/>
          <w:b/>
          <w:sz w:val="22"/>
          <w:szCs w:val="22"/>
        </w:rPr>
        <w:t xml:space="preserve">Pierre </w:t>
      </w:r>
      <w:proofErr w:type="spellStart"/>
      <w:r>
        <w:rPr>
          <w:rFonts w:ascii="Arial" w:eastAsia="Times New Roman" w:hAnsi="Arial" w:cs="Arial"/>
          <w:b/>
          <w:sz w:val="22"/>
          <w:szCs w:val="22"/>
        </w:rPr>
        <w:t>Fellice</w:t>
      </w:r>
      <w:proofErr w:type="spellEnd"/>
    </w:p>
    <w:p w:rsidR="00000000" w:rsidRDefault="001E2EB8">
      <w:pPr>
        <w:ind w:left="5386" w:right="5386"/>
        <w:jc w:val="both"/>
        <w:rPr>
          <w:rFonts w:ascii="Arial" w:eastAsia="Times New Roman" w:hAnsi="Arial" w:cs="Arial"/>
          <w:b/>
          <w:sz w:val="22"/>
          <w:szCs w:val="22"/>
        </w:rPr>
      </w:pPr>
    </w:p>
    <w:p w:rsidR="00000000" w:rsidRDefault="001E2EB8">
      <w:pPr>
        <w:ind w:right="5386"/>
        <w:jc w:val="both"/>
        <w:rPr>
          <w:rFonts w:ascii="Arial" w:eastAsia="Times New Roman" w:hAnsi="Arial" w:cs="Arial"/>
          <w:sz w:val="22"/>
          <w:szCs w:val="22"/>
        </w:rPr>
      </w:pPr>
    </w:p>
    <w:p w:rsidR="00000000" w:rsidRDefault="001E2EB8">
      <w:pPr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 </w:t>
      </w:r>
    </w:p>
    <w:p w:rsidR="00000000" w:rsidRDefault="001E2EB8">
      <w:pPr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 </w:t>
      </w:r>
    </w:p>
    <w:p w:rsidR="001E2EB8" w:rsidRDefault="001E2EB8"/>
    <w:sectPr w:rsidR="001E2EB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val="bestFit" w:percent="100"/>
  <w:proofState w:spelling="clean"/>
  <w:attachedTemplate r:id="rId1"/>
  <w:defaultTabStop w:val="708"/>
  <w:hyphenationZone w:val="420"/>
  <w:characterSpacingControl w:val="doNotCompress"/>
  <w:compat/>
  <w:rsids>
    <w:rsidRoot w:val="00BB3402"/>
    <w:rsid w:val="001E2EB8"/>
    <w:rsid w:val="00BB3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 w:cs="Times New Roman"/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Pr>
      <w:rFonts w:ascii="Tahoma" w:hAnsi="Tahoma" w:cs="Tahoma" w:hint="default"/>
      <w:sz w:val="16"/>
      <w:szCs w:val="16"/>
      <w:lang w:eastAsia="fr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361</Words>
  <Characters>1990</Characters>
  <Application>Microsoft Office Word</Application>
  <DocSecurity>0</DocSecurity>
  <Lines>16</Lines>
  <Paragraphs>4</Paragraphs>
  <ScaleCrop>false</ScaleCrop>
  <Company/>
  <LinksUpToDate>false</LinksUpToDate>
  <CharactersWithSpaces>2347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Ghislain</cp:lastModifiedBy>
  <cp:revision>2</cp:revision>
  <dcterms:created xsi:type="dcterms:W3CDTF">2015-11-17T14:21:00Z</dcterms:created>
  <dcterms:modified xsi:type="dcterms:W3CDTF">2015-11-17T14:21:00Z</dcterms:modified>
</cp:coreProperties>
</file>