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7F27" w:rsidRDefault="00FD7F27" w:rsidP="002F2526">
      <w:pPr>
        <w:spacing w:after="0" w:line="240" w:lineRule="auto"/>
        <w:rPr>
          <w:rFonts w:ascii="Arial" w:hAnsi="Arial" w:cs="Arial"/>
          <w:b/>
          <w:sz w:val="24"/>
          <w:szCs w:val="24"/>
        </w:rPr>
      </w:pPr>
    </w:p>
    <w:p w:rsidR="008D3ED2" w:rsidRDefault="008D3ED2" w:rsidP="002F2526">
      <w:pPr>
        <w:spacing w:after="0" w:line="240" w:lineRule="auto"/>
        <w:rPr>
          <w:rFonts w:ascii="Arial" w:hAnsi="Arial" w:cs="Arial"/>
          <w:b/>
          <w:sz w:val="24"/>
          <w:szCs w:val="24"/>
        </w:rPr>
      </w:pPr>
      <w:r>
        <w:rPr>
          <w:rFonts w:ascii="Arial" w:hAnsi="Arial" w:cs="Arial"/>
          <w:b/>
          <w:noProof/>
          <w:sz w:val="24"/>
          <w:szCs w:val="24"/>
          <w:lang w:eastAsia="fr-CA"/>
        </w:rPr>
        <w:drawing>
          <wp:inline distT="0" distB="0" distL="0" distR="0">
            <wp:extent cx="839272" cy="876300"/>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_2.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51070" cy="888619"/>
                    </a:xfrm>
                    <a:prstGeom prst="rect">
                      <a:avLst/>
                    </a:prstGeom>
                  </pic:spPr>
                </pic:pic>
              </a:graphicData>
            </a:graphic>
          </wp:inline>
        </w:drawing>
      </w:r>
    </w:p>
    <w:p w:rsidR="00732175" w:rsidRDefault="00732175" w:rsidP="002F2526">
      <w:pPr>
        <w:spacing w:after="0" w:line="240" w:lineRule="auto"/>
        <w:rPr>
          <w:rFonts w:ascii="Arial" w:hAnsi="Arial" w:cs="Arial"/>
          <w:b/>
          <w:sz w:val="24"/>
          <w:szCs w:val="24"/>
        </w:rPr>
      </w:pPr>
      <w:proofErr w:type="spellStart"/>
      <w:r>
        <w:rPr>
          <w:rFonts w:ascii="Arial" w:hAnsi="Arial" w:cs="Arial"/>
          <w:b/>
          <w:sz w:val="24"/>
          <w:szCs w:val="24"/>
        </w:rPr>
        <w:t>Bonspiel</w:t>
      </w:r>
      <w:proofErr w:type="spellEnd"/>
      <w:r>
        <w:rPr>
          <w:rFonts w:ascii="Arial" w:hAnsi="Arial" w:cs="Arial"/>
          <w:b/>
          <w:sz w:val="24"/>
          <w:szCs w:val="24"/>
        </w:rPr>
        <w:t xml:space="preserve"> international de Québec</w:t>
      </w:r>
    </w:p>
    <w:p w:rsidR="00732175" w:rsidRPr="00732175" w:rsidRDefault="00732175" w:rsidP="002F2526">
      <w:pPr>
        <w:spacing w:after="0" w:line="240" w:lineRule="auto"/>
        <w:rPr>
          <w:rFonts w:ascii="Arial" w:hAnsi="Arial" w:cs="Arial"/>
          <w:b/>
          <w:i/>
          <w:sz w:val="24"/>
          <w:szCs w:val="24"/>
          <w:u w:val="single"/>
        </w:rPr>
      </w:pPr>
      <w:r>
        <w:rPr>
          <w:rFonts w:ascii="Arial" w:hAnsi="Arial" w:cs="Arial"/>
          <w:b/>
          <w:sz w:val="24"/>
          <w:szCs w:val="24"/>
        </w:rPr>
        <w:tab/>
      </w:r>
      <w:r>
        <w:rPr>
          <w:rFonts w:ascii="Arial" w:hAnsi="Arial" w:cs="Arial"/>
          <w:b/>
          <w:sz w:val="24"/>
          <w:szCs w:val="24"/>
        </w:rPr>
        <w:tab/>
      </w:r>
      <w:r w:rsidRPr="00732175">
        <w:rPr>
          <w:rFonts w:ascii="Arial" w:hAnsi="Arial" w:cs="Arial"/>
          <w:b/>
          <w:i/>
          <w:sz w:val="24"/>
          <w:szCs w:val="24"/>
          <w:u w:val="single"/>
        </w:rPr>
        <w:t xml:space="preserve">L’équipe </w:t>
      </w:r>
      <w:proofErr w:type="spellStart"/>
      <w:r w:rsidRPr="00732175">
        <w:rPr>
          <w:rFonts w:ascii="Arial" w:hAnsi="Arial" w:cs="Arial"/>
          <w:b/>
          <w:i/>
          <w:sz w:val="24"/>
          <w:szCs w:val="24"/>
          <w:u w:val="single"/>
        </w:rPr>
        <w:t>Jacquelin</w:t>
      </w:r>
      <w:proofErr w:type="spellEnd"/>
      <w:r w:rsidRPr="00732175">
        <w:rPr>
          <w:rFonts w:ascii="Arial" w:hAnsi="Arial" w:cs="Arial"/>
          <w:b/>
          <w:i/>
          <w:sz w:val="24"/>
          <w:szCs w:val="24"/>
          <w:u w:val="single"/>
        </w:rPr>
        <w:t xml:space="preserve"> Lemieux fait des flammèches</w:t>
      </w:r>
    </w:p>
    <w:p w:rsidR="00732175" w:rsidRDefault="00732175" w:rsidP="002F2526">
      <w:pPr>
        <w:spacing w:after="0" w:line="240" w:lineRule="auto"/>
        <w:rPr>
          <w:rFonts w:ascii="Arial" w:hAnsi="Arial" w:cs="Arial"/>
          <w:b/>
          <w:sz w:val="24"/>
          <w:szCs w:val="24"/>
          <w:u w:val="single"/>
        </w:rPr>
      </w:pPr>
    </w:p>
    <w:p w:rsidR="00732175" w:rsidRDefault="00732175" w:rsidP="002F2526">
      <w:pPr>
        <w:spacing w:after="0" w:line="240" w:lineRule="auto"/>
        <w:rPr>
          <w:rFonts w:ascii="Arial" w:hAnsi="Arial" w:cs="Arial"/>
          <w:b/>
          <w:sz w:val="24"/>
          <w:szCs w:val="24"/>
          <w:u w:val="single"/>
        </w:rPr>
      </w:pPr>
    </w:p>
    <w:p w:rsidR="00347A4F" w:rsidRDefault="00732175" w:rsidP="004E13F2">
      <w:pPr>
        <w:spacing w:after="0" w:line="240" w:lineRule="auto"/>
        <w:jc w:val="both"/>
        <w:rPr>
          <w:rFonts w:ascii="Arial" w:hAnsi="Arial" w:cs="Arial"/>
          <w:sz w:val="24"/>
          <w:szCs w:val="24"/>
        </w:rPr>
      </w:pPr>
      <w:r>
        <w:rPr>
          <w:rFonts w:ascii="Arial" w:hAnsi="Arial" w:cs="Arial"/>
          <w:sz w:val="24"/>
          <w:szCs w:val="24"/>
        </w:rPr>
        <w:t>La 101</w:t>
      </w:r>
      <w:r w:rsidRPr="00732175">
        <w:rPr>
          <w:rFonts w:ascii="Arial" w:hAnsi="Arial" w:cs="Arial"/>
          <w:sz w:val="24"/>
          <w:szCs w:val="24"/>
          <w:vertAlign w:val="superscript"/>
        </w:rPr>
        <w:t>e</w:t>
      </w:r>
      <w:r>
        <w:rPr>
          <w:rFonts w:ascii="Arial" w:hAnsi="Arial" w:cs="Arial"/>
          <w:sz w:val="24"/>
          <w:szCs w:val="24"/>
        </w:rPr>
        <w:t xml:space="preserve"> édition du </w:t>
      </w:r>
      <w:proofErr w:type="spellStart"/>
      <w:r>
        <w:rPr>
          <w:rFonts w:ascii="Arial" w:hAnsi="Arial" w:cs="Arial"/>
          <w:sz w:val="24"/>
          <w:szCs w:val="24"/>
        </w:rPr>
        <w:t>Bonspiel</w:t>
      </w:r>
      <w:proofErr w:type="spellEnd"/>
      <w:r>
        <w:rPr>
          <w:rFonts w:ascii="Arial" w:hAnsi="Arial" w:cs="Arial"/>
          <w:sz w:val="24"/>
          <w:szCs w:val="24"/>
        </w:rPr>
        <w:t xml:space="preserve"> international de Québec est peut-être chose du passé</w:t>
      </w:r>
      <w:r w:rsidR="00347A4F">
        <w:rPr>
          <w:rFonts w:ascii="Arial" w:hAnsi="Arial" w:cs="Arial"/>
          <w:sz w:val="24"/>
          <w:szCs w:val="24"/>
        </w:rPr>
        <w:t xml:space="preserve">, mais </w:t>
      </w:r>
      <w:r w:rsidR="00260255">
        <w:rPr>
          <w:rFonts w:ascii="Arial" w:hAnsi="Arial" w:cs="Arial"/>
          <w:sz w:val="24"/>
          <w:szCs w:val="24"/>
        </w:rPr>
        <w:t>elle risque</w:t>
      </w:r>
      <w:r w:rsidR="00347A4F">
        <w:rPr>
          <w:rFonts w:ascii="Arial" w:hAnsi="Arial" w:cs="Arial"/>
          <w:sz w:val="24"/>
          <w:szCs w:val="24"/>
        </w:rPr>
        <w:t xml:space="preserve"> néanmoins</w:t>
      </w:r>
      <w:r w:rsidR="00260255">
        <w:rPr>
          <w:rFonts w:ascii="Arial" w:hAnsi="Arial" w:cs="Arial"/>
          <w:sz w:val="24"/>
          <w:szCs w:val="24"/>
        </w:rPr>
        <w:t xml:space="preserve"> de demeurer gravée dans la mémoire </w:t>
      </w:r>
      <w:r w:rsidR="00AB4E33">
        <w:rPr>
          <w:rFonts w:ascii="Arial" w:hAnsi="Arial" w:cs="Arial"/>
          <w:sz w:val="24"/>
          <w:szCs w:val="24"/>
        </w:rPr>
        <w:t xml:space="preserve">de deux formations du club </w:t>
      </w:r>
      <w:proofErr w:type="spellStart"/>
      <w:r w:rsidR="00AB4E33">
        <w:rPr>
          <w:rFonts w:ascii="Arial" w:hAnsi="Arial" w:cs="Arial"/>
          <w:sz w:val="24"/>
          <w:szCs w:val="24"/>
        </w:rPr>
        <w:t>Kénogami</w:t>
      </w:r>
      <w:proofErr w:type="spellEnd"/>
      <w:r w:rsidR="00AB4E33">
        <w:rPr>
          <w:rFonts w:ascii="Arial" w:hAnsi="Arial" w:cs="Arial"/>
          <w:sz w:val="24"/>
          <w:szCs w:val="24"/>
        </w:rPr>
        <w:t>, notamment pour le</w:t>
      </w:r>
      <w:r w:rsidR="00347A4F">
        <w:rPr>
          <w:rFonts w:ascii="Arial" w:hAnsi="Arial" w:cs="Arial"/>
          <w:sz w:val="24"/>
          <w:szCs w:val="24"/>
        </w:rPr>
        <w:t xml:space="preserve"> quatuor dirigé par </w:t>
      </w:r>
      <w:proofErr w:type="spellStart"/>
      <w:r w:rsidR="00347A4F">
        <w:rPr>
          <w:rFonts w:ascii="Arial" w:hAnsi="Arial" w:cs="Arial"/>
          <w:sz w:val="24"/>
          <w:szCs w:val="24"/>
        </w:rPr>
        <w:t>Jacquelin</w:t>
      </w:r>
      <w:proofErr w:type="spellEnd"/>
      <w:r w:rsidR="00347A4F">
        <w:rPr>
          <w:rFonts w:ascii="Arial" w:hAnsi="Arial" w:cs="Arial"/>
          <w:sz w:val="24"/>
          <w:szCs w:val="24"/>
        </w:rPr>
        <w:t xml:space="preserve"> Lemieux.</w:t>
      </w:r>
    </w:p>
    <w:p w:rsidR="00AB4E33" w:rsidRDefault="00AB4E33" w:rsidP="004E13F2">
      <w:pPr>
        <w:spacing w:after="0" w:line="240" w:lineRule="auto"/>
        <w:jc w:val="both"/>
        <w:rPr>
          <w:rFonts w:ascii="Arial" w:hAnsi="Arial" w:cs="Arial"/>
          <w:sz w:val="24"/>
          <w:szCs w:val="24"/>
        </w:rPr>
      </w:pPr>
    </w:p>
    <w:p w:rsidR="002512DF" w:rsidRDefault="00EB4057" w:rsidP="004E13F2">
      <w:pPr>
        <w:spacing w:after="0" w:line="240" w:lineRule="auto"/>
        <w:jc w:val="both"/>
        <w:rPr>
          <w:rFonts w:ascii="Arial" w:hAnsi="Arial" w:cs="Arial"/>
          <w:bCs/>
          <w:sz w:val="24"/>
          <w:szCs w:val="24"/>
        </w:rPr>
      </w:pPr>
      <w:r>
        <w:rPr>
          <w:rFonts w:ascii="Arial" w:hAnsi="Arial" w:cs="Arial"/>
          <w:sz w:val="24"/>
          <w:szCs w:val="24"/>
        </w:rPr>
        <w:t xml:space="preserve">Ce dernier, dont </w:t>
      </w:r>
      <w:r w:rsidR="002512DF">
        <w:rPr>
          <w:rFonts w:ascii="Arial" w:hAnsi="Arial" w:cs="Arial"/>
          <w:sz w:val="24"/>
          <w:szCs w:val="24"/>
        </w:rPr>
        <w:t xml:space="preserve">l’équipe </w:t>
      </w:r>
      <w:r>
        <w:rPr>
          <w:rFonts w:ascii="Arial" w:hAnsi="Arial" w:cs="Arial"/>
          <w:sz w:val="24"/>
          <w:szCs w:val="24"/>
        </w:rPr>
        <w:t xml:space="preserve"> est complétée de </w:t>
      </w:r>
      <w:r w:rsidR="00A9505F" w:rsidRPr="007C7589">
        <w:rPr>
          <w:rFonts w:ascii="Arial" w:hAnsi="Arial" w:cs="Arial"/>
          <w:bCs/>
          <w:sz w:val="24"/>
          <w:szCs w:val="24"/>
        </w:rPr>
        <w:t>Jean-Luc Fortier (troisièm</w:t>
      </w:r>
      <w:r w:rsidR="002512DF">
        <w:rPr>
          <w:rFonts w:ascii="Arial" w:hAnsi="Arial" w:cs="Arial"/>
          <w:bCs/>
          <w:sz w:val="24"/>
          <w:szCs w:val="24"/>
        </w:rPr>
        <w:t xml:space="preserve">e), </w:t>
      </w:r>
      <w:r w:rsidR="00A9505F" w:rsidRPr="007C7589">
        <w:rPr>
          <w:rFonts w:ascii="Arial" w:hAnsi="Arial" w:cs="Arial"/>
          <w:bCs/>
          <w:sz w:val="24"/>
          <w:szCs w:val="24"/>
        </w:rPr>
        <w:t>Jean-Noël Larouche (deuxième)</w:t>
      </w:r>
      <w:r>
        <w:rPr>
          <w:rFonts w:ascii="Arial" w:hAnsi="Arial" w:cs="Arial"/>
          <w:bCs/>
          <w:sz w:val="24"/>
          <w:szCs w:val="24"/>
        </w:rPr>
        <w:t>, Patrick Lapointe (premier) et Sylvain Lapointe</w:t>
      </w:r>
      <w:r w:rsidR="002512DF">
        <w:rPr>
          <w:rFonts w:ascii="Arial" w:hAnsi="Arial" w:cs="Arial"/>
          <w:bCs/>
          <w:sz w:val="24"/>
          <w:szCs w:val="24"/>
        </w:rPr>
        <w:t xml:space="preserve"> (5</w:t>
      </w:r>
      <w:r w:rsidR="002512DF" w:rsidRPr="002512DF">
        <w:rPr>
          <w:rFonts w:ascii="Arial" w:hAnsi="Arial" w:cs="Arial"/>
          <w:bCs/>
          <w:sz w:val="24"/>
          <w:szCs w:val="24"/>
          <w:vertAlign w:val="superscript"/>
        </w:rPr>
        <w:t>e</w:t>
      </w:r>
      <w:r w:rsidR="002512DF">
        <w:rPr>
          <w:rFonts w:ascii="Arial" w:hAnsi="Arial" w:cs="Arial"/>
          <w:bCs/>
          <w:sz w:val="24"/>
          <w:szCs w:val="24"/>
        </w:rPr>
        <w:t xml:space="preserve"> joueur), </w:t>
      </w:r>
      <w:r w:rsidR="00A9505F" w:rsidRPr="007C7589">
        <w:rPr>
          <w:rFonts w:ascii="Arial" w:hAnsi="Arial" w:cs="Arial"/>
          <w:bCs/>
          <w:sz w:val="24"/>
          <w:szCs w:val="24"/>
        </w:rPr>
        <w:t xml:space="preserve"> a bouclé cette semaine de compétition avec un dossier impeccable de huit victoires en autant de sorties, dont deux aux dépens d’une équipe suisse, ce qui lui confère l’honneur de la triple couronne. </w:t>
      </w:r>
      <w:r w:rsidR="002512DF">
        <w:rPr>
          <w:rFonts w:ascii="Arial" w:hAnsi="Arial" w:cs="Arial"/>
          <w:bCs/>
          <w:sz w:val="24"/>
          <w:szCs w:val="24"/>
        </w:rPr>
        <w:t xml:space="preserve">La troupe de </w:t>
      </w:r>
      <w:proofErr w:type="spellStart"/>
      <w:r w:rsidR="002512DF">
        <w:rPr>
          <w:rFonts w:ascii="Arial" w:hAnsi="Arial" w:cs="Arial"/>
          <w:bCs/>
          <w:sz w:val="24"/>
          <w:szCs w:val="24"/>
        </w:rPr>
        <w:t>Jacquelin</w:t>
      </w:r>
      <w:proofErr w:type="spellEnd"/>
      <w:r w:rsidR="002512DF">
        <w:rPr>
          <w:rFonts w:ascii="Arial" w:hAnsi="Arial" w:cs="Arial"/>
          <w:bCs/>
          <w:sz w:val="24"/>
          <w:szCs w:val="24"/>
        </w:rPr>
        <w:t xml:space="preserve"> Lemieux </w:t>
      </w:r>
      <w:r w:rsidR="00A9505F" w:rsidRPr="007C7589">
        <w:rPr>
          <w:rFonts w:ascii="Arial" w:hAnsi="Arial" w:cs="Arial"/>
          <w:bCs/>
          <w:sz w:val="24"/>
          <w:szCs w:val="24"/>
        </w:rPr>
        <w:t>a d’abord remporté la coupe Château Frontenac (classe A) puis a ajouté à sa fiche victorieuse, la coupe d’or François-</w:t>
      </w:r>
      <w:proofErr w:type="spellStart"/>
      <w:r w:rsidR="00A9505F" w:rsidRPr="007C7589">
        <w:rPr>
          <w:rFonts w:ascii="Arial" w:hAnsi="Arial" w:cs="Arial"/>
          <w:bCs/>
          <w:sz w:val="24"/>
          <w:szCs w:val="24"/>
        </w:rPr>
        <w:t>Jobin</w:t>
      </w:r>
      <w:proofErr w:type="spellEnd"/>
      <w:r w:rsidR="00A9505F" w:rsidRPr="007C7589">
        <w:rPr>
          <w:rFonts w:ascii="Arial" w:hAnsi="Arial" w:cs="Arial"/>
          <w:bCs/>
          <w:sz w:val="24"/>
          <w:szCs w:val="24"/>
        </w:rPr>
        <w:t xml:space="preserve"> (tournoi regroupant les huit meilleures équipes après la troisième partie du tableau principal) et finalement la coupe «Grand </w:t>
      </w:r>
      <w:proofErr w:type="spellStart"/>
      <w:r w:rsidR="00A9505F" w:rsidRPr="007C7589">
        <w:rPr>
          <w:rFonts w:ascii="Arial" w:hAnsi="Arial" w:cs="Arial"/>
          <w:bCs/>
          <w:sz w:val="24"/>
          <w:szCs w:val="24"/>
        </w:rPr>
        <w:t>Aggregate</w:t>
      </w:r>
      <w:proofErr w:type="spellEnd"/>
      <w:r w:rsidR="00A9505F" w:rsidRPr="007C7589">
        <w:rPr>
          <w:rFonts w:ascii="Arial" w:hAnsi="Arial" w:cs="Arial"/>
          <w:bCs/>
          <w:sz w:val="24"/>
          <w:szCs w:val="24"/>
        </w:rPr>
        <w:t xml:space="preserve">» (équipe avec le plus grand nombre de victoires). </w:t>
      </w:r>
    </w:p>
    <w:p w:rsidR="001C44D1" w:rsidRDefault="001C44D1" w:rsidP="004E13F2">
      <w:pPr>
        <w:spacing w:after="0" w:line="240" w:lineRule="auto"/>
        <w:jc w:val="both"/>
        <w:rPr>
          <w:rFonts w:ascii="Arial" w:hAnsi="Arial" w:cs="Arial"/>
          <w:bCs/>
          <w:sz w:val="24"/>
          <w:szCs w:val="24"/>
        </w:rPr>
      </w:pPr>
    </w:p>
    <w:p w:rsidR="001C44D1" w:rsidRDefault="001C44D1" w:rsidP="004E13F2">
      <w:pPr>
        <w:spacing w:after="0" w:line="240" w:lineRule="auto"/>
        <w:jc w:val="both"/>
        <w:rPr>
          <w:rFonts w:ascii="Arial" w:hAnsi="Arial" w:cs="Arial"/>
          <w:bCs/>
          <w:sz w:val="24"/>
          <w:szCs w:val="24"/>
        </w:rPr>
      </w:pPr>
      <w:r>
        <w:rPr>
          <w:rFonts w:ascii="Arial" w:hAnsi="Arial" w:cs="Arial"/>
          <w:bCs/>
          <w:sz w:val="24"/>
          <w:szCs w:val="24"/>
        </w:rPr>
        <w:t>Il va sans dire que Patrick Lapointe---monsieur Pat  comme on le prénomme respectueusement----savourait particulièrement cette grande victoire, sa première après vingt-deux ans de participation à ce tournoi.</w:t>
      </w:r>
    </w:p>
    <w:p w:rsidR="00DD638D" w:rsidRDefault="00DD638D" w:rsidP="00A9505F">
      <w:pPr>
        <w:spacing w:after="0" w:line="240" w:lineRule="auto"/>
        <w:rPr>
          <w:rFonts w:ascii="Arial" w:hAnsi="Arial" w:cs="Arial"/>
          <w:bCs/>
          <w:sz w:val="24"/>
          <w:szCs w:val="24"/>
        </w:rPr>
      </w:pPr>
    </w:p>
    <w:p w:rsidR="00374587" w:rsidRDefault="00374587" w:rsidP="00142113">
      <w:pPr>
        <w:spacing w:after="0" w:line="240" w:lineRule="auto"/>
        <w:jc w:val="center"/>
        <w:rPr>
          <w:rFonts w:ascii="Arial" w:hAnsi="Arial" w:cs="Arial"/>
          <w:bCs/>
          <w:sz w:val="24"/>
          <w:szCs w:val="24"/>
        </w:rPr>
      </w:pPr>
      <w:bookmarkStart w:id="0" w:name="_GoBack"/>
      <w:r>
        <w:rPr>
          <w:rFonts w:cs="Calibri"/>
          <w:noProof/>
          <w:sz w:val="30"/>
          <w:szCs w:val="30"/>
          <w:lang w:eastAsia="fr-CA"/>
        </w:rPr>
        <w:drawing>
          <wp:inline distT="0" distB="0" distL="0" distR="0">
            <wp:extent cx="3434565" cy="3095625"/>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444255" cy="3104359"/>
                    </a:xfrm>
                    <a:prstGeom prst="rect">
                      <a:avLst/>
                    </a:prstGeom>
                    <a:noFill/>
                    <a:ln w="9525">
                      <a:noFill/>
                      <a:miter lim="800000"/>
                      <a:headEnd/>
                      <a:tailEnd/>
                    </a:ln>
                  </pic:spPr>
                </pic:pic>
              </a:graphicData>
            </a:graphic>
          </wp:inline>
        </w:drawing>
      </w:r>
      <w:bookmarkEnd w:id="0"/>
    </w:p>
    <w:p w:rsidR="001C44D1" w:rsidRDefault="001C44D1" w:rsidP="00A9505F">
      <w:pPr>
        <w:spacing w:after="0" w:line="240" w:lineRule="auto"/>
        <w:rPr>
          <w:rFonts w:ascii="Arial" w:hAnsi="Arial" w:cs="Arial"/>
          <w:bCs/>
          <w:sz w:val="24"/>
          <w:szCs w:val="24"/>
        </w:rPr>
      </w:pPr>
    </w:p>
    <w:p w:rsidR="001C44D1" w:rsidRDefault="001C44D1" w:rsidP="004E13F2">
      <w:pPr>
        <w:spacing w:after="0" w:line="240" w:lineRule="auto"/>
        <w:jc w:val="both"/>
        <w:rPr>
          <w:rFonts w:ascii="Arial" w:hAnsi="Arial" w:cs="Arial"/>
          <w:bCs/>
          <w:sz w:val="24"/>
          <w:szCs w:val="24"/>
        </w:rPr>
      </w:pPr>
      <w:r>
        <w:rPr>
          <w:rFonts w:ascii="Arial" w:hAnsi="Arial" w:cs="Arial"/>
          <w:bCs/>
          <w:sz w:val="24"/>
          <w:szCs w:val="24"/>
        </w:rPr>
        <w:t xml:space="preserve">Une deuxième équipe du club </w:t>
      </w:r>
      <w:proofErr w:type="spellStart"/>
      <w:r>
        <w:rPr>
          <w:rFonts w:ascii="Arial" w:hAnsi="Arial" w:cs="Arial"/>
          <w:bCs/>
          <w:sz w:val="24"/>
          <w:szCs w:val="24"/>
        </w:rPr>
        <w:t>Kénogami</w:t>
      </w:r>
      <w:proofErr w:type="spellEnd"/>
      <w:r>
        <w:rPr>
          <w:rFonts w:ascii="Arial" w:hAnsi="Arial" w:cs="Arial"/>
          <w:bCs/>
          <w:sz w:val="24"/>
          <w:szCs w:val="24"/>
        </w:rPr>
        <w:t xml:space="preserve">,  celle dirigée par Sarto Hébert, a également participé </w:t>
      </w:r>
      <w:r w:rsidR="00E4580D">
        <w:rPr>
          <w:rFonts w:ascii="Arial" w:hAnsi="Arial" w:cs="Arial"/>
          <w:bCs/>
          <w:sz w:val="24"/>
          <w:szCs w:val="24"/>
        </w:rPr>
        <w:t xml:space="preserve">à ce </w:t>
      </w:r>
      <w:proofErr w:type="spellStart"/>
      <w:r w:rsidR="00E4580D">
        <w:rPr>
          <w:rFonts w:ascii="Arial" w:hAnsi="Arial" w:cs="Arial"/>
          <w:bCs/>
          <w:sz w:val="24"/>
          <w:szCs w:val="24"/>
        </w:rPr>
        <w:t>bonspiel</w:t>
      </w:r>
      <w:proofErr w:type="spellEnd"/>
      <w:r w:rsidR="00E4580D">
        <w:rPr>
          <w:rFonts w:ascii="Arial" w:hAnsi="Arial" w:cs="Arial"/>
          <w:bCs/>
          <w:sz w:val="24"/>
          <w:szCs w:val="24"/>
        </w:rPr>
        <w:t xml:space="preserve"> international. Hébert, dont les compagnons de jeu étaient </w:t>
      </w:r>
      <w:proofErr w:type="spellStart"/>
      <w:r w:rsidR="00E4580D">
        <w:rPr>
          <w:rFonts w:ascii="Arial" w:hAnsi="Arial" w:cs="Arial"/>
          <w:bCs/>
          <w:sz w:val="24"/>
          <w:szCs w:val="24"/>
        </w:rPr>
        <w:t>Réjean</w:t>
      </w:r>
      <w:proofErr w:type="spellEnd"/>
      <w:r w:rsidR="00E4580D">
        <w:rPr>
          <w:rFonts w:ascii="Arial" w:hAnsi="Arial" w:cs="Arial"/>
          <w:bCs/>
          <w:sz w:val="24"/>
          <w:szCs w:val="24"/>
        </w:rPr>
        <w:t xml:space="preserve"> Côté, Raymond </w:t>
      </w:r>
      <w:proofErr w:type="spellStart"/>
      <w:r w:rsidR="00E4580D">
        <w:rPr>
          <w:rFonts w:ascii="Arial" w:hAnsi="Arial" w:cs="Arial"/>
          <w:bCs/>
          <w:sz w:val="24"/>
          <w:szCs w:val="24"/>
        </w:rPr>
        <w:t>Sheehy</w:t>
      </w:r>
      <w:proofErr w:type="spellEnd"/>
      <w:r w:rsidR="00E4580D">
        <w:rPr>
          <w:rFonts w:ascii="Arial" w:hAnsi="Arial" w:cs="Arial"/>
          <w:bCs/>
          <w:sz w:val="24"/>
          <w:szCs w:val="24"/>
        </w:rPr>
        <w:t xml:space="preserve"> et Gary </w:t>
      </w:r>
      <w:proofErr w:type="spellStart"/>
      <w:r w:rsidR="00E4580D">
        <w:rPr>
          <w:rFonts w:ascii="Arial" w:hAnsi="Arial" w:cs="Arial"/>
          <w:bCs/>
          <w:sz w:val="24"/>
          <w:szCs w:val="24"/>
        </w:rPr>
        <w:t>O’Connor</w:t>
      </w:r>
      <w:proofErr w:type="spellEnd"/>
      <w:r w:rsidR="00E4580D">
        <w:rPr>
          <w:rFonts w:ascii="Arial" w:hAnsi="Arial" w:cs="Arial"/>
          <w:bCs/>
          <w:sz w:val="24"/>
          <w:szCs w:val="24"/>
        </w:rPr>
        <w:t>, a remporté la coupe Ville de Québec, à la suite de sa victoire en finale de la classe «F».</w:t>
      </w:r>
    </w:p>
    <w:p w:rsidR="00374587" w:rsidRDefault="00374587" w:rsidP="00A9505F">
      <w:pPr>
        <w:spacing w:after="0" w:line="240" w:lineRule="auto"/>
        <w:rPr>
          <w:rFonts w:ascii="Arial" w:hAnsi="Arial" w:cs="Arial"/>
          <w:bCs/>
          <w:sz w:val="24"/>
          <w:szCs w:val="24"/>
        </w:rPr>
      </w:pPr>
    </w:p>
    <w:p w:rsidR="00374587" w:rsidRDefault="00374587" w:rsidP="00374587">
      <w:pPr>
        <w:spacing w:after="0" w:line="240" w:lineRule="auto"/>
        <w:jc w:val="center"/>
        <w:rPr>
          <w:rFonts w:ascii="Arial" w:hAnsi="Arial" w:cs="Arial"/>
          <w:bCs/>
          <w:sz w:val="24"/>
          <w:szCs w:val="24"/>
        </w:rPr>
      </w:pPr>
      <w:r>
        <w:rPr>
          <w:rFonts w:ascii="Helvetica" w:hAnsi="Helvetica" w:cs="Helvetica"/>
          <w:noProof/>
          <w:lang w:eastAsia="fr-CA"/>
        </w:rPr>
        <w:drawing>
          <wp:inline distT="0" distB="0" distL="0" distR="0">
            <wp:extent cx="3466667" cy="3078096"/>
            <wp:effectExtent l="19050" t="0" r="433"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3466667" cy="3078096"/>
                    </a:xfrm>
                    <a:prstGeom prst="rect">
                      <a:avLst/>
                    </a:prstGeom>
                    <a:noFill/>
                    <a:ln w="9525">
                      <a:noFill/>
                      <a:miter lim="800000"/>
                      <a:headEnd/>
                      <a:tailEnd/>
                    </a:ln>
                  </pic:spPr>
                </pic:pic>
              </a:graphicData>
            </a:graphic>
          </wp:inline>
        </w:drawing>
      </w:r>
    </w:p>
    <w:p w:rsidR="00FE4B1C" w:rsidRDefault="00FE4B1C" w:rsidP="00A9505F">
      <w:pPr>
        <w:spacing w:after="0" w:line="240" w:lineRule="auto"/>
        <w:rPr>
          <w:rFonts w:ascii="Arial" w:hAnsi="Arial" w:cs="Arial"/>
          <w:bCs/>
          <w:sz w:val="24"/>
          <w:szCs w:val="24"/>
        </w:rPr>
      </w:pPr>
    </w:p>
    <w:p w:rsidR="00FE4B1C" w:rsidRDefault="00607347" w:rsidP="004E13F2">
      <w:pPr>
        <w:spacing w:after="0" w:line="240" w:lineRule="auto"/>
        <w:jc w:val="both"/>
        <w:rPr>
          <w:rFonts w:ascii="Arial" w:hAnsi="Arial" w:cs="Arial"/>
          <w:bCs/>
          <w:sz w:val="24"/>
          <w:szCs w:val="24"/>
        </w:rPr>
      </w:pPr>
      <w:r>
        <w:rPr>
          <w:rFonts w:ascii="Arial" w:hAnsi="Arial" w:cs="Arial"/>
          <w:bCs/>
          <w:sz w:val="24"/>
          <w:szCs w:val="24"/>
        </w:rPr>
        <w:t xml:space="preserve">En faisant le compte, il est bon de noter que le club </w:t>
      </w:r>
      <w:proofErr w:type="spellStart"/>
      <w:r>
        <w:rPr>
          <w:rFonts w:ascii="Arial" w:hAnsi="Arial" w:cs="Arial"/>
          <w:bCs/>
          <w:sz w:val="24"/>
          <w:szCs w:val="24"/>
        </w:rPr>
        <w:t>Kénogami</w:t>
      </w:r>
      <w:proofErr w:type="spellEnd"/>
      <w:r>
        <w:rPr>
          <w:rFonts w:ascii="Arial" w:hAnsi="Arial" w:cs="Arial"/>
          <w:bCs/>
          <w:sz w:val="24"/>
          <w:szCs w:val="24"/>
        </w:rPr>
        <w:t xml:space="preserve"> a quitté Québec après avoir inscrit son nom sur quatre des dix coupes à l’enjeu de ce 101</w:t>
      </w:r>
      <w:r w:rsidRPr="00607347">
        <w:rPr>
          <w:rFonts w:ascii="Arial" w:hAnsi="Arial" w:cs="Arial"/>
          <w:bCs/>
          <w:sz w:val="24"/>
          <w:szCs w:val="24"/>
          <w:vertAlign w:val="superscript"/>
        </w:rPr>
        <w:t>e</w:t>
      </w:r>
      <w:r w:rsidR="000F7C52">
        <w:rPr>
          <w:rFonts w:ascii="Arial" w:hAnsi="Arial" w:cs="Arial"/>
          <w:bCs/>
          <w:sz w:val="24"/>
          <w:szCs w:val="24"/>
        </w:rPr>
        <w:t xml:space="preserve"> </w:t>
      </w:r>
      <w:proofErr w:type="spellStart"/>
      <w:r w:rsidR="000F7C52">
        <w:rPr>
          <w:rFonts w:ascii="Arial" w:hAnsi="Arial" w:cs="Arial"/>
          <w:bCs/>
          <w:sz w:val="24"/>
          <w:szCs w:val="24"/>
        </w:rPr>
        <w:t>bonspiel</w:t>
      </w:r>
      <w:proofErr w:type="spellEnd"/>
      <w:r w:rsidR="000F7C52">
        <w:rPr>
          <w:rFonts w:ascii="Arial" w:hAnsi="Arial" w:cs="Arial"/>
          <w:bCs/>
          <w:sz w:val="24"/>
          <w:szCs w:val="24"/>
        </w:rPr>
        <w:t xml:space="preserve"> international, lequel </w:t>
      </w:r>
      <w:r>
        <w:rPr>
          <w:rFonts w:ascii="Arial" w:hAnsi="Arial" w:cs="Arial"/>
          <w:bCs/>
          <w:sz w:val="24"/>
          <w:szCs w:val="24"/>
        </w:rPr>
        <w:t>dresse en quelque sorte la table pour le Carnaval de Québec.</w:t>
      </w:r>
    </w:p>
    <w:p w:rsidR="002512DF" w:rsidRDefault="002512DF" w:rsidP="004E13F2">
      <w:pPr>
        <w:spacing w:after="0" w:line="240" w:lineRule="auto"/>
        <w:jc w:val="both"/>
        <w:rPr>
          <w:rFonts w:ascii="Arial" w:hAnsi="Arial" w:cs="Arial"/>
          <w:bCs/>
          <w:sz w:val="24"/>
          <w:szCs w:val="24"/>
        </w:rPr>
      </w:pPr>
    </w:p>
    <w:p w:rsidR="00A9505F" w:rsidRPr="00EB4057" w:rsidRDefault="00A9505F" w:rsidP="004E13F2">
      <w:pPr>
        <w:spacing w:after="0" w:line="240" w:lineRule="auto"/>
        <w:jc w:val="both"/>
        <w:rPr>
          <w:rFonts w:ascii="Arial" w:hAnsi="Arial" w:cs="Arial"/>
          <w:sz w:val="24"/>
          <w:szCs w:val="24"/>
        </w:rPr>
      </w:pPr>
      <w:r w:rsidRPr="007C7589">
        <w:rPr>
          <w:rFonts w:ascii="Arial" w:hAnsi="Arial" w:cs="Arial"/>
          <w:bCs/>
          <w:sz w:val="24"/>
          <w:szCs w:val="24"/>
        </w:rPr>
        <w:t xml:space="preserve">Au total, quarante-deux (42) équipes, dont deux de la Suisse et plusieurs de l’Ontario, participaient à cet événement annuel qui se déroulait simultanément aux clubs Jacques-Cartier et Victoria de Québec ainsi qu’au club </w:t>
      </w:r>
      <w:proofErr w:type="spellStart"/>
      <w:r w:rsidRPr="007C7589">
        <w:rPr>
          <w:rFonts w:ascii="Arial" w:hAnsi="Arial" w:cs="Arial"/>
          <w:bCs/>
          <w:sz w:val="24"/>
          <w:szCs w:val="24"/>
        </w:rPr>
        <w:t>Etchemin</w:t>
      </w:r>
      <w:proofErr w:type="spellEnd"/>
      <w:r w:rsidRPr="007C7589">
        <w:rPr>
          <w:rFonts w:ascii="Arial" w:hAnsi="Arial" w:cs="Arial"/>
          <w:bCs/>
          <w:sz w:val="24"/>
          <w:szCs w:val="24"/>
        </w:rPr>
        <w:t xml:space="preserve"> de Lévis.</w:t>
      </w:r>
    </w:p>
    <w:p w:rsidR="00A9505F" w:rsidRPr="007C7589" w:rsidRDefault="00A9505F" w:rsidP="004E13F2">
      <w:pPr>
        <w:spacing w:after="0" w:line="240" w:lineRule="auto"/>
        <w:jc w:val="both"/>
        <w:rPr>
          <w:bCs/>
        </w:rPr>
      </w:pPr>
    </w:p>
    <w:p w:rsidR="00A9505F" w:rsidRDefault="00E4580D" w:rsidP="00A9505F">
      <w:pPr>
        <w:spacing w:after="0" w:line="240" w:lineRule="auto"/>
        <w:rPr>
          <w:rFonts w:ascii="Arial" w:hAnsi="Arial" w:cs="Arial"/>
          <w:b/>
          <w:bCs/>
        </w:rPr>
      </w:pPr>
      <w:r>
        <w:rPr>
          <w:rFonts w:ascii="Arial" w:hAnsi="Arial" w:cs="Arial"/>
          <w:b/>
          <w:bCs/>
        </w:rPr>
        <w:t>Source : Pierre Fellice</w:t>
      </w:r>
    </w:p>
    <w:p w:rsidR="00E4580D" w:rsidRDefault="00E4580D" w:rsidP="00A9505F">
      <w:pPr>
        <w:spacing w:after="0" w:line="240" w:lineRule="auto"/>
        <w:rPr>
          <w:rFonts w:ascii="Arial" w:hAnsi="Arial" w:cs="Arial"/>
          <w:b/>
          <w:bCs/>
        </w:rPr>
      </w:pPr>
    </w:p>
    <w:p w:rsidR="00E4580D" w:rsidRDefault="00E4580D" w:rsidP="00A9505F">
      <w:pPr>
        <w:spacing w:after="0" w:line="240" w:lineRule="auto"/>
        <w:rPr>
          <w:rFonts w:ascii="Arial" w:hAnsi="Arial" w:cs="Arial"/>
          <w:b/>
          <w:bCs/>
        </w:rPr>
      </w:pPr>
      <w:r>
        <w:rPr>
          <w:rFonts w:ascii="Arial" w:hAnsi="Arial" w:cs="Arial"/>
          <w:b/>
          <w:bCs/>
        </w:rPr>
        <w:t>-30-</w:t>
      </w:r>
    </w:p>
    <w:p w:rsidR="00E4580D" w:rsidRPr="00E4580D" w:rsidRDefault="00E4580D" w:rsidP="00A9505F">
      <w:pPr>
        <w:spacing w:after="0" w:line="240" w:lineRule="auto"/>
        <w:rPr>
          <w:rFonts w:ascii="Arial" w:hAnsi="Arial" w:cs="Arial"/>
          <w:b/>
          <w:bCs/>
        </w:rPr>
      </w:pPr>
    </w:p>
    <w:p w:rsidR="00A9505F" w:rsidRDefault="00A9505F" w:rsidP="00A9505F">
      <w:pPr>
        <w:spacing w:after="240" w:line="240" w:lineRule="auto"/>
        <w:rPr>
          <w:rFonts w:ascii="Times New Roman" w:hAnsi="Times New Roman"/>
          <w:sz w:val="24"/>
          <w:szCs w:val="24"/>
        </w:rPr>
      </w:pPr>
      <w:r>
        <w:br/>
      </w:r>
      <w:r>
        <w:br/>
      </w:r>
    </w:p>
    <w:p w:rsidR="003472A7" w:rsidRDefault="003472A7"/>
    <w:sectPr w:rsidR="003472A7" w:rsidSect="003472A7">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F2526"/>
    <w:rsid w:val="000B2156"/>
    <w:rsid w:val="000F7C52"/>
    <w:rsid w:val="00142113"/>
    <w:rsid w:val="001C44D1"/>
    <w:rsid w:val="002512DF"/>
    <w:rsid w:val="00260255"/>
    <w:rsid w:val="002A0EEE"/>
    <w:rsid w:val="002F2526"/>
    <w:rsid w:val="003472A7"/>
    <w:rsid w:val="00347A4F"/>
    <w:rsid w:val="00374587"/>
    <w:rsid w:val="003C2F42"/>
    <w:rsid w:val="003C3051"/>
    <w:rsid w:val="004E13F2"/>
    <w:rsid w:val="00516346"/>
    <w:rsid w:val="00545809"/>
    <w:rsid w:val="005C5952"/>
    <w:rsid w:val="00607347"/>
    <w:rsid w:val="00732175"/>
    <w:rsid w:val="007C7589"/>
    <w:rsid w:val="008D3ED2"/>
    <w:rsid w:val="00A9505F"/>
    <w:rsid w:val="00AB4E33"/>
    <w:rsid w:val="00C06EB9"/>
    <w:rsid w:val="00DD638D"/>
    <w:rsid w:val="00E4580D"/>
    <w:rsid w:val="00EB4057"/>
    <w:rsid w:val="00FD7F27"/>
    <w:rsid w:val="00FE4B1C"/>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526"/>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74587"/>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74587"/>
    <w:rPr>
      <w:rFonts w:ascii="Lucida Grande" w:eastAsia="Calibr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4578947">
      <w:bodyDiv w:val="1"/>
      <w:marLeft w:val="0"/>
      <w:marRight w:val="0"/>
      <w:marTop w:val="0"/>
      <w:marBottom w:val="0"/>
      <w:divBdr>
        <w:top w:val="none" w:sz="0" w:space="0" w:color="auto"/>
        <w:left w:val="none" w:sz="0" w:space="0" w:color="auto"/>
        <w:bottom w:val="none" w:sz="0" w:space="0" w:color="auto"/>
        <w:right w:val="none" w:sz="0" w:space="0" w:color="auto"/>
      </w:divBdr>
    </w:div>
    <w:div w:id="206844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84453-3082-45A8-832E-D80BF963C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2</Pages>
  <Words>319</Words>
  <Characters>1755</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Ghislain</cp:lastModifiedBy>
  <cp:revision>18</cp:revision>
  <cp:lastPrinted>2014-02-12T23:30:00Z</cp:lastPrinted>
  <dcterms:created xsi:type="dcterms:W3CDTF">2014-02-06T16:52:00Z</dcterms:created>
  <dcterms:modified xsi:type="dcterms:W3CDTF">2014-02-14T17:56:00Z</dcterms:modified>
</cp:coreProperties>
</file>