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provincial Novice Colts</w:t>
      </w:r>
    </w:p>
    <w:p w:rsidR="00000000" w:rsidRDefault="00050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050BD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 quatuor de Pascal Girard n’a pas à rougir de sa performance</w:t>
      </w:r>
    </w:p>
    <w:p w:rsidR="00000000" w:rsidRDefault="00050BDC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050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MONTRÉAL (15 mars 2011) – Pas de médaille d’or…et puis après..!  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quatuor du capitaine Pascal Girard n’a </w:t>
      </w:r>
      <w:r>
        <w:rPr>
          <w:rFonts w:ascii="Arial" w:hAnsi="Arial" w:cs="Arial"/>
        </w:rPr>
        <w:t>néanmoins pas à rougir de sa performance, au terme de l’édition 2011 du championnat provincial Novice Colts, qui s’est tenu en fin de semaine dernière, sur les glaces du club de curling TMR à Montréal. L’équipe locale, complétée de Steeve Girard, Martin As</w:t>
      </w:r>
      <w:r>
        <w:rPr>
          <w:rFonts w:ascii="Arial" w:hAnsi="Arial" w:cs="Arial"/>
        </w:rPr>
        <w:t>selin et André Boulianne, s’est alors inclinée en demi-finale de la section «B».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Disons d’abord qu’en lever de rideau, Pascal Girard et sa troupe ont plié l’échine devant l’équipe du club Rosemère, dirigée par Martin Bégin. Relégués dans la section «B», n</w:t>
      </w:r>
      <w:r>
        <w:rPr>
          <w:rFonts w:ascii="Arial" w:hAnsi="Arial" w:cs="Arial"/>
        </w:rPr>
        <w:t>os représentants ont par la suite inscrit deux victoires consécutives. Dans un premier temps, face à Benoit Lambert-Piquette, de Sherbrooke, et dans un second temps, contre Lindsay Maclean, de Pointe-Claire.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Finalement, en demi-finale, ils ont mordu la po</w:t>
      </w:r>
      <w:r>
        <w:rPr>
          <w:rFonts w:ascii="Arial" w:hAnsi="Arial" w:cs="Arial"/>
        </w:rPr>
        <w:t>ussière face à Daniel Pigeon, du club Longue-Pointe. Ce dernier devait par la suite remporter le titre de la section «B» en prenant la mesure de Dany Houle (Boucherville), en grande finale.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Pour ce qui est de la bannière du championnat, elle a été remport</w:t>
      </w:r>
      <w:r>
        <w:rPr>
          <w:rFonts w:ascii="Arial" w:hAnsi="Arial" w:cs="Arial"/>
        </w:rPr>
        <w:t>ée par Pierre Lamoureux, de Laval-sur-le-Lac, face à Jean-François Trépanier, de Valleyfield, en grande finale de la section «A».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Rappelons que ce championnat provincial novice Colts existe depuis 1957 et qu’il s’adresse aux joueurs et joueuses comptant c</w:t>
      </w:r>
      <w:r>
        <w:rPr>
          <w:rFonts w:ascii="Arial" w:hAnsi="Arial" w:cs="Arial"/>
        </w:rPr>
        <w:t xml:space="preserve">inq ans et moins d’expérience au niveau du curling. Au total, seize (16) équipes, </w:t>
      </w:r>
      <w:r>
        <w:rPr>
          <w:rFonts w:ascii="Arial" w:hAnsi="Arial" w:cs="Arial"/>
          <w:color w:val="000000"/>
        </w:rPr>
        <w:t>treize (13) du Québec et trois (3) de la Vallée de l'Ontario (OVCA), ont participé à ce championnat 2011.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  <w:color w:val="000000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Félicitations à nos représentants.</w:t>
      </w: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  <w:color w:val="000000"/>
        </w:rPr>
      </w:pPr>
    </w:p>
    <w:p w:rsidR="00000000" w:rsidRDefault="00050BDC">
      <w:pPr>
        <w:spacing w:after="0" w:line="240" w:lineRule="auto"/>
        <w:ind w:left="3600" w:righ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Pierre Fellice</w:t>
      </w:r>
    </w:p>
    <w:p w:rsidR="00000000" w:rsidRDefault="00050BDC">
      <w:pPr>
        <w:spacing w:after="0" w:line="240" w:lineRule="auto"/>
        <w:rPr>
          <w:rFonts w:ascii="Arial" w:hAnsi="Arial" w:cs="Arial"/>
          <w:b/>
        </w:rPr>
      </w:pPr>
    </w:p>
    <w:p w:rsidR="00000000" w:rsidRDefault="00050B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0BDC" w:rsidRDefault="00050BD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050B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734AB9"/>
    <w:rsid w:val="00050BDC"/>
    <w:rsid w:val="007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>jonquiere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2015-11-27T13:49:00Z</dcterms:created>
  <dcterms:modified xsi:type="dcterms:W3CDTF">2015-11-27T13:49:00Z</dcterms:modified>
</cp:coreProperties>
</file>