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2E9">
      <w:pPr>
        <w:spacing w:after="0"/>
        <w:ind w:left="5040" w:right="50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coup de chapeau pour Serge Reid, Sarto Hébert et Denis Halley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JONQUIÈRE (23 novembre 2010) – Trois équipes du club Kénogami, celles dirigées respectivement par Serge Reid, Sarto </w:t>
      </w:r>
      <w:r>
        <w:rPr>
          <w:rFonts w:ascii="Arial" w:hAnsi="Arial" w:cs="Arial"/>
        </w:rPr>
        <w:t>Hébert et Denis Halley, ont coiffé la couronne dorée à l’issue de deux tournois différents qui ont pris fin le week-end dernier.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D’abord au club Riverbend d’Alma, Serge Reid, dont les compagnons de jeu sont François Gionest (Riverbend), Simon Collin (Robe</w:t>
      </w:r>
      <w:r>
        <w:rPr>
          <w:rFonts w:ascii="Arial" w:hAnsi="Arial" w:cs="Arial"/>
        </w:rPr>
        <w:t>rval) et Steeve Villeneuve (Chicoutimi), a remporté les grands honneurs de l’édition 2010 du tournoi provincial Molson Dry. En grande finale, les représentants du Québec au dernier Brier ont vaincu l’équipe almatoise du capitaine Carol Bellemare, 5-2.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Rei</w:t>
      </w:r>
      <w:r>
        <w:rPr>
          <w:rFonts w:ascii="Arial" w:hAnsi="Arial" w:cs="Arial"/>
        </w:rPr>
        <w:t>d aura donc franchi cette compétition, sans coup férir. Il avait notamment mérité sa place en finale, avec un gain devant Yannick Martel (Kénogami-Riverbend), alors que Bellemare avait atteint le match ultime en éliminant de sa route, Nathalie Gagnon (Rive</w:t>
      </w:r>
      <w:r>
        <w:rPr>
          <w:rFonts w:ascii="Arial" w:hAnsi="Arial" w:cs="Arial"/>
        </w:rPr>
        <w:t>rbend-Kénogami), dans l’autre demi-finale.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Pour en revenir au quatuor Reid, le moins qu’on puisse dire c’est que les deux prochaines semaines seront fort occupées. D’abord à compter de ce jeudi, il participera, en division élite, à la 11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édition du Chall</w:t>
      </w:r>
      <w:r>
        <w:rPr>
          <w:rFonts w:ascii="Arial" w:hAnsi="Arial" w:cs="Arial"/>
        </w:rPr>
        <w:t>enge Casino de Charlevoix, sur les glaces de l’aréna de Clermont. Il se frottera alors aux meilleures équipes québécoises et à quelques-unes des meilleures formations canadiennes. Par la suite, il s’envolera vers Medecine Hat, dans le cadre de la Coupe Can</w:t>
      </w:r>
      <w:r>
        <w:rPr>
          <w:rFonts w:ascii="Arial" w:hAnsi="Arial" w:cs="Arial"/>
        </w:rPr>
        <w:t>ada qui se déroulera du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au 05 décembre. Il a mérité sa place à cette compétition nationale, en remportant les grands honneurs du Challenge Casino du Lac-Leamy, en octobre dernier à Gatineau.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Dans la classe «C» de ce même tournoi almatois, Sarto Hébert</w:t>
      </w:r>
      <w:r>
        <w:rPr>
          <w:rFonts w:ascii="Arial" w:hAnsi="Arial" w:cs="Arial"/>
        </w:rPr>
        <w:t xml:space="preserve"> a savouré la victoire en triomphant devant Joël Gagné (Riverbend), 5-3, en grande finale. Hébert, qui jouait en compagnie de Sylvain Lapointe, Robert Dumont et Gary O’Connor, n’aura en fait subi qu’une seule défaite dans ce tournoi, à sa toute première so</w:t>
      </w:r>
      <w:r>
        <w:rPr>
          <w:rFonts w:ascii="Arial" w:hAnsi="Arial" w:cs="Arial"/>
        </w:rPr>
        <w:t>rtie, face à Pierre Bouchard (Saint-Félicien).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Retraités à Chicoutimi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  <w:b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Pendant ce temps, à Chicoutimi, Denis Halley a fait sien les grands honneurs de la classe «D», à l’issue du premier tournoi régional de la ligue des retraités. Halley jouait alors en c</w:t>
      </w:r>
      <w:r>
        <w:rPr>
          <w:rFonts w:ascii="Arial" w:hAnsi="Arial" w:cs="Arial"/>
        </w:rPr>
        <w:t>ompagnie de Suzie Simard, Léonce Dallaire et Robert Lafrance.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Bonne performance également pour l’équipe dirigée par Alain Girard qui s’est inclinée en grande finale de la classe «C». L’équipe Girard était complétée de Jocelyn Marceau, Raymond Dallaire et </w:t>
      </w:r>
      <w:r>
        <w:rPr>
          <w:rFonts w:ascii="Arial" w:hAnsi="Arial" w:cs="Arial"/>
        </w:rPr>
        <w:t>Normand Audet.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Un coup de chapeau s’impose donc pour toutes ces équipes qui ont fort bien représenté le club de curling Kénogami.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</w:rPr>
      </w:pPr>
    </w:p>
    <w:p w:rsidR="00000000" w:rsidRDefault="00EB62E9">
      <w:pPr>
        <w:spacing w:after="0"/>
        <w:ind w:left="5040" w:right="50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 : Pierre Fellice</w:t>
      </w:r>
    </w:p>
    <w:p w:rsidR="00000000" w:rsidRDefault="00EB62E9">
      <w:pPr>
        <w:spacing w:after="0"/>
        <w:rPr>
          <w:rFonts w:ascii="Arial" w:hAnsi="Arial" w:cs="Arial"/>
          <w:b/>
        </w:rPr>
      </w:pPr>
    </w:p>
    <w:p w:rsidR="00000000" w:rsidRDefault="00EB62E9">
      <w:pPr>
        <w:spacing w:after="0"/>
        <w:rPr>
          <w:rFonts w:ascii="Arial" w:hAnsi="Arial" w:cs="Arial"/>
        </w:rPr>
      </w:pPr>
    </w:p>
    <w:p w:rsidR="00EB62E9" w:rsidRDefault="00EB62E9">
      <w:pPr>
        <w:spacing w:after="0"/>
        <w:rPr>
          <w:rFonts w:ascii="Arial" w:hAnsi="Arial" w:cs="Arial"/>
        </w:rPr>
      </w:pPr>
    </w:p>
    <w:sectPr w:rsidR="00EB62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BA3D57"/>
    <w:rsid w:val="00BA3D57"/>
    <w:rsid w:val="00EB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2244</Characters>
  <Application>Microsoft Office Word</Application>
  <DocSecurity>0</DocSecurity>
  <Lines>18</Lines>
  <Paragraphs>5</Paragraphs>
  <ScaleCrop>false</ScaleCrop>
  <Company>jonquiere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2015-11-27T02:51:00Z</dcterms:created>
  <dcterms:modified xsi:type="dcterms:W3CDTF">2015-11-27T02:51:00Z</dcterms:modified>
</cp:coreProperties>
</file>