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8D5">
      <w:pPr>
        <w:spacing w:after="0" w:line="240" w:lineRule="auto"/>
        <w:ind w:right="7344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B08D5">
      <w:pPr>
        <w:spacing w:after="0" w:line="240" w:lineRule="auto"/>
        <w:ind w:left="5760" w:right="5904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B08D5">
      <w:pPr>
        <w:spacing w:after="0" w:line="240" w:lineRule="auto"/>
        <w:ind w:left="5760" w:right="5904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B08D5">
      <w:pPr>
        <w:spacing w:after="0" w:line="240" w:lineRule="auto"/>
        <w:ind w:left="5760" w:right="5904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5386070" cy="3858260"/>
            <wp:effectExtent l="19050" t="0" r="508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GATINEAU (25 octobre 2010) – Serge Reid, du club Kénogami, a prouvé hors de tout doute que sa victoire de février dernier, au championnat provincial de curling masculin disputé à Shawinigan, était plus qu’un feu de paille. Pour ce faire, il a </w:t>
      </w:r>
      <w:r>
        <w:rPr>
          <w:rFonts w:ascii="Arial" w:hAnsi="Arial" w:cs="Arial"/>
          <w:sz w:val="24"/>
          <w:szCs w:val="24"/>
        </w:rPr>
        <w:t xml:space="preserve">remporté, dimanche, à sa toute première sortie en 2010, les grands honneurs du Challenge Casino Lac </w:t>
      </w:r>
      <w:proofErr w:type="spellStart"/>
      <w:r>
        <w:rPr>
          <w:rFonts w:ascii="Arial" w:hAnsi="Arial" w:cs="Arial"/>
          <w:sz w:val="24"/>
          <w:szCs w:val="24"/>
        </w:rPr>
        <w:t>Leamy</w:t>
      </w:r>
      <w:proofErr w:type="spellEnd"/>
      <w:r>
        <w:rPr>
          <w:rFonts w:ascii="Arial" w:hAnsi="Arial" w:cs="Arial"/>
          <w:sz w:val="24"/>
          <w:szCs w:val="24"/>
        </w:rPr>
        <w:t>, disputé sur les glaces de l’aréna Cholette de Gatineau.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 secondé de François </w:t>
      </w:r>
      <w:proofErr w:type="spellStart"/>
      <w:r>
        <w:rPr>
          <w:rFonts w:ascii="Arial" w:hAnsi="Arial" w:cs="Arial"/>
          <w:sz w:val="24"/>
          <w:szCs w:val="24"/>
        </w:rPr>
        <w:t>Gionest</w:t>
      </w:r>
      <w:proofErr w:type="spellEnd"/>
      <w:r>
        <w:rPr>
          <w:rFonts w:ascii="Arial" w:hAnsi="Arial" w:cs="Arial"/>
          <w:sz w:val="24"/>
          <w:szCs w:val="24"/>
        </w:rPr>
        <w:t xml:space="preserve"> (Alma), Simon </w:t>
      </w:r>
      <w:proofErr w:type="spellStart"/>
      <w:r>
        <w:rPr>
          <w:rFonts w:ascii="Arial" w:hAnsi="Arial" w:cs="Arial"/>
          <w:sz w:val="24"/>
          <w:szCs w:val="24"/>
        </w:rPr>
        <w:t>Collin</w:t>
      </w:r>
      <w:proofErr w:type="spellEnd"/>
      <w:r>
        <w:rPr>
          <w:rFonts w:ascii="Arial" w:hAnsi="Arial" w:cs="Arial"/>
          <w:sz w:val="24"/>
          <w:szCs w:val="24"/>
        </w:rPr>
        <w:t xml:space="preserve"> (Roberval) et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Villeneuve (Chico</w:t>
      </w:r>
      <w:r>
        <w:rPr>
          <w:rFonts w:ascii="Arial" w:hAnsi="Arial" w:cs="Arial"/>
          <w:sz w:val="24"/>
          <w:szCs w:val="24"/>
        </w:rPr>
        <w:t>utimi), Reid a vaincu, en grande finale, le champion en titre, Jean-Michel Ménard (Gatineau/Lévis), 5-4, à l’issue d’une véritable guerre de tranchées. Plus encore, cette victoire de l’équipe des Bleuets lui permet d’obtenir un laissez-passer pour la compé</w:t>
      </w:r>
      <w:r>
        <w:rPr>
          <w:rFonts w:ascii="Arial" w:hAnsi="Arial" w:cs="Arial"/>
          <w:sz w:val="24"/>
          <w:szCs w:val="24"/>
        </w:rPr>
        <w:t xml:space="preserve">tition «Canada </w:t>
      </w:r>
      <w:proofErr w:type="spellStart"/>
      <w:r>
        <w:rPr>
          <w:rFonts w:ascii="Arial" w:hAnsi="Arial" w:cs="Arial"/>
          <w:sz w:val="24"/>
          <w:szCs w:val="24"/>
        </w:rPr>
        <w:t>Cup</w:t>
      </w:r>
      <w:proofErr w:type="spellEnd"/>
      <w:r>
        <w:rPr>
          <w:rFonts w:ascii="Arial" w:hAnsi="Arial" w:cs="Arial"/>
          <w:sz w:val="24"/>
          <w:szCs w:val="24"/>
        </w:rPr>
        <w:t>» 2010, prévue du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au 5 décembre, à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en Alberta.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«Effectivement, je pense que nous venons de prouver que notre victoire au championnat provincial et notre participation au Brier 2010, n’étaient pas l’effet du hasard. Du m</w:t>
      </w:r>
      <w:r>
        <w:rPr>
          <w:rFonts w:ascii="Arial" w:hAnsi="Arial" w:cs="Arial"/>
          <w:sz w:val="24"/>
          <w:szCs w:val="24"/>
        </w:rPr>
        <w:t xml:space="preserve">ême coup, la performance de l’équipe, à Gatineau, en plus de confirmer sa notoriété, vient lancer le message voulant qu’elle soit prête à défendre son titre mérité à Shawinigan», notait le capitaine </w:t>
      </w:r>
      <w:proofErr w:type="spellStart"/>
      <w:r>
        <w:rPr>
          <w:rFonts w:ascii="Arial" w:hAnsi="Arial" w:cs="Arial"/>
          <w:sz w:val="24"/>
          <w:szCs w:val="24"/>
        </w:rPr>
        <w:t>jonquiérois</w:t>
      </w:r>
      <w:proofErr w:type="spellEnd"/>
      <w:r>
        <w:rPr>
          <w:rFonts w:ascii="Arial" w:hAnsi="Arial" w:cs="Arial"/>
          <w:sz w:val="24"/>
          <w:szCs w:val="24"/>
        </w:rPr>
        <w:t>, en encensant ses joueurs à la suite de ce dé</w:t>
      </w:r>
      <w:r>
        <w:rPr>
          <w:rFonts w:ascii="Arial" w:hAnsi="Arial" w:cs="Arial"/>
          <w:sz w:val="24"/>
          <w:szCs w:val="24"/>
        </w:rPr>
        <w:t>part canon en saison 2010.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les glaces </w:t>
      </w:r>
      <w:proofErr w:type="spellStart"/>
      <w:r>
        <w:rPr>
          <w:rFonts w:ascii="Arial" w:hAnsi="Arial" w:cs="Arial"/>
          <w:sz w:val="24"/>
          <w:szCs w:val="24"/>
        </w:rPr>
        <w:t>gatinoises</w:t>
      </w:r>
      <w:proofErr w:type="spellEnd"/>
      <w:r>
        <w:rPr>
          <w:rFonts w:ascii="Arial" w:hAnsi="Arial" w:cs="Arial"/>
          <w:sz w:val="24"/>
          <w:szCs w:val="24"/>
        </w:rPr>
        <w:t>, la troupe de Serge Reid a connu une semaine quasi parfaite, ne subissant qu’une seule défaite, face à Greg Richardson, d’Ottawa, à sa deuxième sortie. En marche vers une qualification aux rondes élimin</w:t>
      </w:r>
      <w:r>
        <w:rPr>
          <w:rFonts w:ascii="Arial" w:hAnsi="Arial" w:cs="Arial"/>
          <w:sz w:val="24"/>
          <w:szCs w:val="24"/>
        </w:rPr>
        <w:t>atoires, elle a par ailleurs vaincu tour à tour Alex Smith (Terre-Neuve), Simon Dupuis (</w:t>
      </w:r>
      <w:proofErr w:type="spellStart"/>
      <w:r>
        <w:rPr>
          <w:rFonts w:ascii="Arial" w:hAnsi="Arial" w:cs="Arial"/>
          <w:sz w:val="24"/>
          <w:szCs w:val="24"/>
        </w:rPr>
        <w:t>Thurso</w:t>
      </w:r>
      <w:proofErr w:type="spellEnd"/>
      <w:r>
        <w:rPr>
          <w:rFonts w:ascii="Arial" w:hAnsi="Arial" w:cs="Arial"/>
          <w:sz w:val="24"/>
          <w:szCs w:val="24"/>
        </w:rPr>
        <w:t xml:space="preserve">), Pierre Charette (Gatineau), Bryan Cochrane (Ottawa), récent vainqueur de la classique Mac 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, et Mike Fournier (Montréal). 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vaincre Ménard, en grand</w:t>
      </w:r>
      <w:r>
        <w:rPr>
          <w:rFonts w:ascii="Arial" w:hAnsi="Arial" w:cs="Arial"/>
          <w:sz w:val="24"/>
          <w:szCs w:val="24"/>
        </w:rPr>
        <w:t xml:space="preserve">e finale, le champion a écarté de sa route Wayne </w:t>
      </w:r>
      <w:proofErr w:type="spellStart"/>
      <w:r>
        <w:rPr>
          <w:rFonts w:ascii="Arial" w:hAnsi="Arial" w:cs="Arial"/>
          <w:sz w:val="24"/>
          <w:szCs w:val="24"/>
        </w:rPr>
        <w:t>Tuck</w:t>
      </w:r>
      <w:proofErr w:type="spellEnd"/>
      <w:r>
        <w:rPr>
          <w:rFonts w:ascii="Arial" w:hAnsi="Arial" w:cs="Arial"/>
          <w:sz w:val="24"/>
          <w:szCs w:val="24"/>
        </w:rPr>
        <w:t xml:space="preserve"> Jr, en quart de finale, et Howard </w:t>
      </w:r>
      <w:proofErr w:type="spellStart"/>
      <w:r>
        <w:rPr>
          <w:rFonts w:ascii="Arial" w:hAnsi="Arial" w:cs="Arial"/>
          <w:sz w:val="24"/>
          <w:szCs w:val="24"/>
        </w:rPr>
        <w:t>Rajala</w:t>
      </w:r>
      <w:proofErr w:type="spellEnd"/>
      <w:r>
        <w:rPr>
          <w:rFonts w:ascii="Arial" w:hAnsi="Arial" w:cs="Arial"/>
          <w:sz w:val="24"/>
          <w:szCs w:val="24"/>
        </w:rPr>
        <w:t xml:space="preserve"> (Ottawa),  en demi-finale. Pour sa part, Ménard, dont les compagnons de jeu sont Martin Crête, Éric Sylvain et Jean Gagnon, avait triomphé devant Brad Jacobs (On</w:t>
      </w:r>
      <w:r>
        <w:rPr>
          <w:rFonts w:ascii="Arial" w:hAnsi="Arial" w:cs="Arial"/>
          <w:sz w:val="24"/>
          <w:szCs w:val="24"/>
        </w:rPr>
        <w:t>tario), en quart de finale, et Mike Fournier, en demi-finale.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huit équipes du Québec ont participé à cette compétition inscrite au calendrier du circuit mondial de curling. Outre Reid, Ménard et Fournier, qui se sont qualifiés pour les rondes él</w:t>
      </w:r>
      <w:r>
        <w:rPr>
          <w:rFonts w:ascii="Arial" w:hAnsi="Arial" w:cs="Arial"/>
          <w:sz w:val="24"/>
          <w:szCs w:val="24"/>
        </w:rPr>
        <w:t xml:space="preserve">iminatoires, Daniel </w:t>
      </w:r>
      <w:proofErr w:type="spellStart"/>
      <w:r>
        <w:rPr>
          <w:rFonts w:ascii="Arial" w:hAnsi="Arial" w:cs="Arial"/>
          <w:sz w:val="24"/>
          <w:szCs w:val="24"/>
        </w:rPr>
        <w:t>Bédard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Lacolle</w:t>
      </w:r>
      <w:proofErr w:type="spellEnd"/>
      <w:r>
        <w:rPr>
          <w:rFonts w:ascii="Arial" w:hAnsi="Arial" w:cs="Arial"/>
          <w:sz w:val="24"/>
          <w:szCs w:val="24"/>
        </w:rPr>
        <w:t>), Pierre Charette (Gatineau), Robert Desjardins (Chicoutimi), Simon Dupuis (</w:t>
      </w:r>
      <w:proofErr w:type="spellStart"/>
      <w:r>
        <w:rPr>
          <w:rFonts w:ascii="Arial" w:hAnsi="Arial" w:cs="Arial"/>
          <w:sz w:val="24"/>
          <w:szCs w:val="24"/>
        </w:rPr>
        <w:t>Thurso</w:t>
      </w:r>
      <w:proofErr w:type="spellEnd"/>
      <w:r>
        <w:rPr>
          <w:rFonts w:ascii="Arial" w:hAnsi="Arial" w:cs="Arial"/>
          <w:sz w:val="24"/>
          <w:szCs w:val="24"/>
        </w:rPr>
        <w:t>) et Martin Ferland (Trois-Rivières), étaient également au rendez-vous.</w:t>
      </w: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Arial" w:hAnsi="Arial" w:cs="Arial"/>
          <w:sz w:val="24"/>
          <w:szCs w:val="24"/>
        </w:rPr>
      </w:pPr>
    </w:p>
    <w:p w:rsidR="00000000" w:rsidRDefault="00DB08D5">
      <w:pPr>
        <w:spacing w:after="0" w:line="240" w:lineRule="auto"/>
        <w:ind w:left="5760" w:right="5760"/>
        <w:jc w:val="both"/>
        <w:rPr>
          <w:rFonts w:ascii="Verdana" w:hAnsi="Verdana" w:cs="Tahoma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 : 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DB08D5" w:rsidRDefault="00DB08D5">
      <w:pPr>
        <w:spacing w:after="0" w:line="240" w:lineRule="auto"/>
        <w:ind w:left="5760" w:right="59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 xml:space="preserve">    418-547-1109</w:t>
      </w:r>
    </w:p>
    <w:sectPr w:rsidR="00DB08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771E7B"/>
    <w:rsid w:val="00771E7B"/>
    <w:rsid w:val="00D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Company>jonquiere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2015-11-27T02:40:00Z</dcterms:created>
  <dcterms:modified xsi:type="dcterms:W3CDTF">2015-11-27T02:40:00Z</dcterms:modified>
</cp:coreProperties>
</file>